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D26FA4" w14:textId="20B16278" w:rsidR="00BC68A6" w:rsidRPr="00D22113" w:rsidRDefault="00BF0FAD" w:rsidP="000B5DF4">
      <w:pPr>
        <w:jc w:val="center"/>
        <w:rPr>
          <w:rFonts w:ascii="Calibri" w:hAnsi="Calibri" w:cs="Calibri"/>
          <w:b/>
          <w:bCs/>
          <w:kern w:val="0"/>
          <w:sz w:val="32"/>
          <w:szCs w:val="32"/>
          <w:lang w:val="es-ES"/>
          <w14:ligatures w14:val="none"/>
        </w:rPr>
      </w:pPr>
      <w:r w:rsidRPr="00D22113">
        <w:rPr>
          <w:rFonts w:ascii="Calibri" w:hAnsi="Calibri" w:cs="Calibri"/>
          <w:b/>
          <w:bCs/>
          <w:kern w:val="0"/>
          <w:sz w:val="32"/>
          <w:szCs w:val="32"/>
          <w:lang w:val="es-ES"/>
          <w14:ligatures w14:val="none"/>
        </w:rPr>
        <w:t xml:space="preserve">UAI lanza </w:t>
      </w:r>
      <w:r w:rsidR="001F609C" w:rsidRPr="00D22113">
        <w:rPr>
          <w:rFonts w:ascii="Calibri" w:hAnsi="Calibri" w:cs="Calibri"/>
          <w:b/>
          <w:bCs/>
          <w:kern w:val="0"/>
          <w:sz w:val="32"/>
          <w:szCs w:val="32"/>
          <w:lang w:val="es-ES"/>
          <w14:ligatures w14:val="none"/>
        </w:rPr>
        <w:t xml:space="preserve">doble título </w:t>
      </w:r>
      <w:r w:rsidRPr="00D22113">
        <w:rPr>
          <w:rFonts w:ascii="Calibri" w:hAnsi="Calibri" w:cs="Calibri"/>
          <w:b/>
          <w:bCs/>
          <w:kern w:val="0"/>
          <w:sz w:val="32"/>
          <w:szCs w:val="32"/>
          <w:lang w:val="es-ES"/>
          <w14:ligatures w14:val="none"/>
        </w:rPr>
        <w:t>Ingeniería Comercial</w:t>
      </w:r>
      <w:r w:rsidR="00D96FB6" w:rsidRPr="00D22113">
        <w:rPr>
          <w:rFonts w:ascii="Calibri" w:hAnsi="Calibri" w:cs="Calibri"/>
          <w:b/>
          <w:bCs/>
          <w:kern w:val="0"/>
          <w:sz w:val="32"/>
          <w:szCs w:val="32"/>
          <w:lang w:val="es-ES"/>
          <w14:ligatures w14:val="none"/>
        </w:rPr>
        <w:t xml:space="preserve"> + Sociología </w:t>
      </w:r>
    </w:p>
    <w:p w14:paraId="3D422DE2" w14:textId="12A74C41" w:rsidR="008C5C82" w:rsidRPr="008E6318" w:rsidRDefault="008C5C82" w:rsidP="008C5C82">
      <w:pPr>
        <w:pStyle w:val="Prrafodelista"/>
        <w:numPr>
          <w:ilvl w:val="0"/>
          <w:numId w:val="3"/>
        </w:numPr>
        <w:jc w:val="center"/>
        <w:rPr>
          <w:rFonts w:ascii="Calibri" w:hAnsi="Calibri" w:cs="Calibri"/>
          <w:kern w:val="0"/>
          <w:lang w:val="es-ES"/>
          <w14:ligatures w14:val="none"/>
        </w:rPr>
      </w:pPr>
      <w:r w:rsidRPr="008E6318">
        <w:rPr>
          <w:rFonts w:ascii="Calibri" w:hAnsi="Calibri" w:cs="Calibri"/>
          <w:kern w:val="0"/>
          <w:lang w:val="es-ES"/>
          <w14:ligatures w14:val="none"/>
        </w:rPr>
        <w:t xml:space="preserve">El nuevo plan de estudios </w:t>
      </w:r>
      <w:r w:rsidR="00B8492D" w:rsidRPr="008E6318">
        <w:rPr>
          <w:rFonts w:ascii="Calibri" w:hAnsi="Calibri" w:cs="Calibri"/>
          <w:kern w:val="0"/>
          <w:lang w:val="es-ES"/>
          <w14:ligatures w14:val="none"/>
        </w:rPr>
        <w:t xml:space="preserve">que dura 6 años </w:t>
      </w:r>
      <w:r w:rsidRPr="008E6318">
        <w:rPr>
          <w:rFonts w:ascii="Calibri" w:hAnsi="Calibri" w:cs="Calibri"/>
          <w:kern w:val="0"/>
          <w:lang w:val="es-ES"/>
          <w14:ligatures w14:val="none"/>
        </w:rPr>
        <w:t>permitirá que sus estudiantes puedan desarrollarse en el mundo actual donde el análisis social se encuentra con la estrategia empresarial.</w:t>
      </w:r>
    </w:p>
    <w:p w14:paraId="7B27DF2C" w14:textId="3132AD09" w:rsidR="000B5DF4" w:rsidRPr="008E6318" w:rsidRDefault="0003232F" w:rsidP="0003232F">
      <w:pPr>
        <w:jc w:val="both"/>
        <w:rPr>
          <w:rFonts w:ascii="Calibri" w:hAnsi="Calibri" w:cs="Calibri"/>
          <w:kern w:val="0"/>
          <w:lang w:val="es-ES"/>
          <w14:ligatures w14:val="none"/>
        </w:rPr>
      </w:pPr>
      <w:r w:rsidRPr="00D22113">
        <w:rPr>
          <w:rFonts w:ascii="Calibri" w:hAnsi="Calibri" w:cs="Calibri"/>
          <w:b/>
          <w:bCs/>
          <w:kern w:val="0"/>
          <w:lang w:val="es-ES"/>
          <w14:ligatures w14:val="none"/>
        </w:rPr>
        <w:t xml:space="preserve">Santiago, </w:t>
      </w:r>
      <w:r w:rsidR="00D22113">
        <w:rPr>
          <w:rFonts w:ascii="Calibri" w:hAnsi="Calibri" w:cs="Calibri"/>
          <w:b/>
          <w:bCs/>
          <w:kern w:val="0"/>
          <w:lang w:val="es-ES"/>
          <w14:ligatures w14:val="none"/>
        </w:rPr>
        <w:t>noviem</w:t>
      </w:r>
      <w:r w:rsidR="009C4A25" w:rsidRPr="00D22113">
        <w:rPr>
          <w:rFonts w:ascii="Calibri" w:hAnsi="Calibri" w:cs="Calibri"/>
          <w:b/>
          <w:bCs/>
          <w:kern w:val="0"/>
          <w:lang w:val="es-ES"/>
          <w14:ligatures w14:val="none"/>
        </w:rPr>
        <w:t>bre</w:t>
      </w:r>
      <w:r w:rsidRPr="00D22113">
        <w:rPr>
          <w:rFonts w:ascii="Calibri" w:hAnsi="Calibri" w:cs="Calibri"/>
          <w:b/>
          <w:bCs/>
          <w:kern w:val="0"/>
          <w:lang w:val="es-ES"/>
          <w14:ligatures w14:val="none"/>
        </w:rPr>
        <w:t xml:space="preserve"> 2024.-</w:t>
      </w:r>
      <w:r w:rsidRPr="008E6318">
        <w:rPr>
          <w:rFonts w:ascii="Calibri" w:hAnsi="Calibri" w:cs="Calibri"/>
          <w:kern w:val="0"/>
          <w:lang w:val="es-ES"/>
          <w14:ligatures w14:val="none"/>
        </w:rPr>
        <w:t xml:space="preserve"> </w:t>
      </w:r>
      <w:r w:rsidR="000B5DF4" w:rsidRPr="008E6318">
        <w:rPr>
          <w:rFonts w:ascii="Calibri" w:hAnsi="Calibri" w:cs="Calibri"/>
          <w:kern w:val="0"/>
          <w:lang w:val="es-ES"/>
          <w14:ligatures w14:val="none"/>
        </w:rPr>
        <w:t xml:space="preserve">La Escuela de Gobierno y la Escuela de Negocios de la Universidad Adolfo Ibáñez se unen para ofrecer el doble título en </w:t>
      </w:r>
      <w:hyperlink r:id="rId7" w:history="1">
        <w:r w:rsidR="000B5DF4" w:rsidRPr="008E6318">
          <w:rPr>
            <w:rStyle w:val="Hipervnculo"/>
            <w:rFonts w:ascii="Calibri" w:hAnsi="Calibri" w:cs="Calibri"/>
            <w:kern w:val="0"/>
            <w:lang w:val="es-ES"/>
            <w14:ligatures w14:val="none"/>
          </w:rPr>
          <w:t>Ingeniería Comercial</w:t>
        </w:r>
        <w:r w:rsidR="00D96FB6" w:rsidRPr="008E6318">
          <w:rPr>
            <w:rStyle w:val="Hipervnculo"/>
            <w:rFonts w:ascii="Calibri" w:hAnsi="Calibri" w:cs="Calibri"/>
            <w:kern w:val="0"/>
            <w:lang w:val="es-ES"/>
            <w14:ligatures w14:val="none"/>
          </w:rPr>
          <w:t xml:space="preserve"> y Sociología</w:t>
        </w:r>
      </w:hyperlink>
      <w:r w:rsidR="00D96FB6" w:rsidRPr="008E6318">
        <w:rPr>
          <w:rFonts w:ascii="Calibri" w:hAnsi="Calibri" w:cs="Calibri"/>
          <w:kern w:val="0"/>
          <w:lang w:val="es-ES"/>
          <w14:ligatures w14:val="none"/>
        </w:rPr>
        <w:t xml:space="preserve"> </w:t>
      </w:r>
      <w:r w:rsidR="000B5DF4" w:rsidRPr="008E6318">
        <w:rPr>
          <w:rFonts w:ascii="Calibri" w:hAnsi="Calibri" w:cs="Calibri"/>
          <w:kern w:val="0"/>
          <w:lang w:val="es-ES"/>
          <w14:ligatures w14:val="none"/>
        </w:rPr>
        <w:t xml:space="preserve">que permitirá a los estudiantes aprovechar al máximo los conocimientos y recursos entregados por ambas disciplinas. </w:t>
      </w:r>
    </w:p>
    <w:p w14:paraId="43A98DB3" w14:textId="53A658BE" w:rsidR="000B5DF4" w:rsidRPr="008E6318" w:rsidRDefault="001F609C" w:rsidP="00AB2002">
      <w:pPr>
        <w:pStyle w:val="Pa2"/>
        <w:jc w:val="both"/>
        <w:rPr>
          <w:rFonts w:ascii="Calibri" w:hAnsi="Calibri" w:cs="Calibri"/>
          <w:sz w:val="22"/>
          <w:szCs w:val="22"/>
          <w:lang w:val="es-ES"/>
          <w14:ligatures w14:val="none"/>
        </w:rPr>
      </w:pPr>
      <w:r w:rsidRPr="008E6318">
        <w:rPr>
          <w:rFonts w:ascii="Calibri" w:hAnsi="Calibri" w:cs="Calibri"/>
          <w:sz w:val="22"/>
          <w:szCs w:val="22"/>
          <w:lang w:val="es-ES"/>
          <w14:ligatures w14:val="none"/>
        </w:rPr>
        <w:t>A través de esta formación el futuro profesional</w:t>
      </w:r>
      <w:r w:rsidR="000B5DF4" w:rsidRPr="008E6318">
        <w:rPr>
          <w:rFonts w:ascii="Calibri" w:hAnsi="Calibri" w:cs="Calibri"/>
          <w:sz w:val="22"/>
          <w:szCs w:val="22"/>
          <w:lang w:val="es-ES"/>
          <w14:ligatures w14:val="none"/>
        </w:rPr>
        <w:t xml:space="preserve"> </w:t>
      </w:r>
      <w:r w:rsidRPr="008E6318">
        <w:rPr>
          <w:rFonts w:ascii="Calibri" w:hAnsi="Calibri" w:cs="Calibri"/>
          <w:sz w:val="22"/>
          <w:szCs w:val="22"/>
          <w:lang w:val="es-ES"/>
          <w14:ligatures w14:val="none"/>
        </w:rPr>
        <w:t>adquirirá</w:t>
      </w:r>
      <w:r w:rsidR="000B5DF4" w:rsidRPr="008E6318">
        <w:rPr>
          <w:rFonts w:ascii="Calibri" w:hAnsi="Calibri" w:cs="Calibri"/>
          <w:sz w:val="22"/>
          <w:szCs w:val="22"/>
          <w:lang w:val="es-ES"/>
          <w14:ligatures w14:val="none"/>
        </w:rPr>
        <w:t xml:space="preserve"> una combinación única de conocimientos y habilidades que lo capacita</w:t>
      </w:r>
      <w:r w:rsidRPr="008E6318">
        <w:rPr>
          <w:rFonts w:ascii="Calibri" w:hAnsi="Calibri" w:cs="Calibri"/>
          <w:sz w:val="22"/>
          <w:szCs w:val="22"/>
          <w:lang w:val="es-ES"/>
          <w14:ligatures w14:val="none"/>
        </w:rPr>
        <w:t>rán</w:t>
      </w:r>
      <w:r w:rsidR="000B5DF4" w:rsidRPr="008E6318">
        <w:rPr>
          <w:rFonts w:ascii="Calibri" w:hAnsi="Calibri" w:cs="Calibri"/>
          <w:sz w:val="22"/>
          <w:szCs w:val="22"/>
          <w:lang w:val="es-ES"/>
          <w14:ligatures w14:val="none"/>
        </w:rPr>
        <w:t xml:space="preserve"> para ser un líder empresarial experto en el abordaje de problemas sociales, así como un sociólogo versátil, enfocado en la resolución de temáticas sociales capaz de navegar en el campo de la administración de empresas. </w:t>
      </w:r>
    </w:p>
    <w:p w14:paraId="743A1C71" w14:textId="77777777" w:rsidR="00AF595D" w:rsidRPr="008E6318" w:rsidRDefault="00AF595D" w:rsidP="00AB2002">
      <w:pPr>
        <w:pStyle w:val="Pa2"/>
        <w:jc w:val="both"/>
        <w:rPr>
          <w:rFonts w:ascii="Calibri" w:hAnsi="Calibri" w:cs="Calibri"/>
          <w:sz w:val="22"/>
          <w:szCs w:val="22"/>
          <w:lang w:val="es-ES"/>
          <w14:ligatures w14:val="none"/>
        </w:rPr>
      </w:pPr>
    </w:p>
    <w:p w14:paraId="227ABC46" w14:textId="4FE48DBA" w:rsidR="001F609C" w:rsidRPr="008E6318" w:rsidRDefault="001F609C" w:rsidP="00AB2002">
      <w:pPr>
        <w:pStyle w:val="Pa2"/>
        <w:jc w:val="both"/>
        <w:rPr>
          <w:rFonts w:ascii="Calibri" w:hAnsi="Calibri" w:cs="Calibri"/>
          <w:sz w:val="22"/>
          <w:szCs w:val="22"/>
          <w:lang w:val="es-ES"/>
          <w14:ligatures w14:val="none"/>
        </w:rPr>
      </w:pPr>
      <w:r w:rsidRPr="008E6318">
        <w:rPr>
          <w:rFonts w:ascii="Calibri" w:hAnsi="Calibri" w:cs="Calibri"/>
          <w:sz w:val="22"/>
          <w:szCs w:val="22"/>
          <w:lang w:val="es-ES"/>
          <w14:ligatures w14:val="none"/>
        </w:rPr>
        <w:t xml:space="preserve">El doble título que se obtiene en 6 años se dirige a estudiantes de excelencia, motivados y proactivos, con interés tanto </w:t>
      </w:r>
      <w:r w:rsidR="00770E47" w:rsidRPr="008E6318">
        <w:rPr>
          <w:rFonts w:ascii="Calibri" w:hAnsi="Calibri" w:cs="Calibri"/>
          <w:sz w:val="22"/>
          <w:szCs w:val="22"/>
          <w:lang w:val="es-ES"/>
          <w14:ligatures w14:val="none"/>
        </w:rPr>
        <w:t xml:space="preserve">en </w:t>
      </w:r>
      <w:r w:rsidRPr="008E6318">
        <w:rPr>
          <w:rFonts w:ascii="Calibri" w:hAnsi="Calibri" w:cs="Calibri"/>
          <w:sz w:val="22"/>
          <w:szCs w:val="22"/>
          <w:lang w:val="es-ES"/>
          <w14:ligatures w14:val="none"/>
        </w:rPr>
        <w:t>Ingeniería Comercial</w:t>
      </w:r>
      <w:r w:rsidR="00770E47" w:rsidRPr="008E6318">
        <w:rPr>
          <w:rFonts w:ascii="Calibri" w:hAnsi="Calibri" w:cs="Calibri"/>
          <w:sz w:val="22"/>
          <w:szCs w:val="22"/>
          <w:lang w:val="es-ES"/>
          <w14:ligatures w14:val="none"/>
        </w:rPr>
        <w:t xml:space="preserve"> como en Sociología</w:t>
      </w:r>
      <w:r w:rsidRPr="008E6318">
        <w:rPr>
          <w:rFonts w:ascii="Calibri" w:hAnsi="Calibri" w:cs="Calibri"/>
          <w:sz w:val="22"/>
          <w:szCs w:val="22"/>
          <w:lang w:val="es-ES"/>
          <w14:ligatures w14:val="none"/>
        </w:rPr>
        <w:t>, así como por la intersección entre ambas con la seguridad de que podrán adquirir</w:t>
      </w:r>
      <w:r w:rsidR="00DF5761" w:rsidRPr="008E6318">
        <w:rPr>
          <w:rFonts w:ascii="Calibri" w:hAnsi="Calibri" w:cs="Calibri"/>
          <w:sz w:val="22"/>
          <w:szCs w:val="22"/>
          <w:lang w:val="es-ES"/>
          <w14:ligatures w14:val="none"/>
        </w:rPr>
        <w:t xml:space="preserve"> y potenciar</w:t>
      </w:r>
      <w:r w:rsidRPr="008E6318">
        <w:rPr>
          <w:rFonts w:ascii="Calibri" w:hAnsi="Calibri" w:cs="Calibri"/>
          <w:sz w:val="22"/>
          <w:szCs w:val="22"/>
          <w:lang w:val="es-ES"/>
          <w14:ligatures w14:val="none"/>
        </w:rPr>
        <w:t xml:space="preserve"> las habilidades y conocimientos fundamentales de cada carrera.</w:t>
      </w:r>
    </w:p>
    <w:p w14:paraId="7A82B5BD" w14:textId="77777777" w:rsidR="00907F67" w:rsidRDefault="00907F67" w:rsidP="00AB2002">
      <w:pPr>
        <w:jc w:val="both"/>
        <w:rPr>
          <w:rFonts w:ascii="Calibri" w:hAnsi="Calibri" w:cs="Calibri"/>
          <w:b/>
          <w:bCs/>
          <w:i/>
          <w:iCs/>
          <w:kern w:val="0"/>
          <w:lang w:val="es-ES"/>
          <w14:ligatures w14:val="none"/>
        </w:rPr>
      </w:pPr>
    </w:p>
    <w:p w14:paraId="51F77A5D" w14:textId="520A91A8" w:rsidR="004135CB" w:rsidRPr="008E6318" w:rsidRDefault="00AD6A79" w:rsidP="00AB2002">
      <w:pPr>
        <w:jc w:val="both"/>
        <w:rPr>
          <w:rFonts w:ascii="Calibri" w:hAnsi="Calibri" w:cs="Calibri"/>
          <w:kern w:val="0"/>
          <w:lang w:val="es-ES"/>
          <w14:ligatures w14:val="none"/>
        </w:rPr>
      </w:pPr>
      <w:r w:rsidRPr="008E6318">
        <w:rPr>
          <w:rFonts w:ascii="Calibri" w:hAnsi="Calibri" w:cs="Calibri"/>
          <w:b/>
          <w:bCs/>
          <w:i/>
          <w:iCs/>
          <w:kern w:val="0"/>
          <w:lang w:val="es-ES"/>
          <w14:ligatures w14:val="none"/>
        </w:rPr>
        <w:t xml:space="preserve">“Hoy en día, en un mundo complejo y cambiante, los </w:t>
      </w:r>
      <w:r w:rsidR="001F609C" w:rsidRPr="008E6318">
        <w:rPr>
          <w:rFonts w:ascii="Calibri" w:hAnsi="Calibri" w:cs="Calibri"/>
          <w:b/>
          <w:bCs/>
          <w:i/>
          <w:iCs/>
          <w:kern w:val="0"/>
          <w:lang w:val="es-ES"/>
          <w14:ligatures w14:val="none"/>
        </w:rPr>
        <w:t xml:space="preserve">profesionales de los </w:t>
      </w:r>
      <w:r w:rsidRPr="008E6318">
        <w:rPr>
          <w:rFonts w:ascii="Calibri" w:hAnsi="Calibri" w:cs="Calibri"/>
          <w:b/>
          <w:bCs/>
          <w:i/>
          <w:iCs/>
          <w:kern w:val="0"/>
          <w:lang w:val="es-ES"/>
          <w14:ligatures w14:val="none"/>
        </w:rPr>
        <w:t xml:space="preserve">negocios requieren incorporar variables del campo social que </w:t>
      </w:r>
      <w:r w:rsidR="001F609C" w:rsidRPr="008E6318">
        <w:rPr>
          <w:rFonts w:ascii="Calibri" w:hAnsi="Calibri" w:cs="Calibri"/>
          <w:b/>
          <w:bCs/>
          <w:i/>
          <w:iCs/>
          <w:kern w:val="0"/>
          <w:lang w:val="es-ES"/>
          <w14:ligatures w14:val="none"/>
        </w:rPr>
        <w:t xml:space="preserve">les </w:t>
      </w:r>
      <w:r w:rsidRPr="008E6318">
        <w:rPr>
          <w:rFonts w:ascii="Calibri" w:hAnsi="Calibri" w:cs="Calibri"/>
          <w:b/>
          <w:bCs/>
          <w:i/>
          <w:iCs/>
          <w:kern w:val="0"/>
          <w:lang w:val="es-ES"/>
          <w14:ligatures w14:val="none"/>
        </w:rPr>
        <w:t xml:space="preserve">permitan entender quiénes somos como sociedad. Esta interdisciplina de ciencias y humanidades </w:t>
      </w:r>
      <w:r w:rsidR="000B5596" w:rsidRPr="008E6318">
        <w:rPr>
          <w:rFonts w:ascii="Calibri" w:hAnsi="Calibri" w:cs="Calibri"/>
          <w:b/>
          <w:bCs/>
          <w:i/>
          <w:iCs/>
          <w:kern w:val="0"/>
          <w:lang w:val="es-ES"/>
          <w14:ligatures w14:val="none"/>
        </w:rPr>
        <w:t>entrega</w:t>
      </w:r>
      <w:r w:rsidRPr="008E6318">
        <w:rPr>
          <w:rFonts w:ascii="Calibri" w:hAnsi="Calibri" w:cs="Calibri"/>
          <w:b/>
          <w:bCs/>
          <w:i/>
          <w:iCs/>
          <w:kern w:val="0"/>
          <w:lang w:val="es-ES"/>
          <w14:ligatures w14:val="none"/>
        </w:rPr>
        <w:t xml:space="preserve"> los conocimientos tanto cuantitativos como cualitativos </w:t>
      </w:r>
      <w:r w:rsidR="000B5596" w:rsidRPr="008E6318">
        <w:rPr>
          <w:rFonts w:ascii="Calibri" w:hAnsi="Calibri" w:cs="Calibri"/>
          <w:b/>
          <w:bCs/>
          <w:i/>
          <w:iCs/>
          <w:kern w:val="0"/>
          <w:lang w:val="es-ES"/>
          <w14:ligatures w14:val="none"/>
        </w:rPr>
        <w:t>que les permitirá a quienes obtengan esta doble titulación, desenvolverse con éxito en el campo laboral y abordar los desafíos contemporáneos de manera integral”,</w:t>
      </w:r>
      <w:r w:rsidR="000B5596" w:rsidRPr="008E6318">
        <w:rPr>
          <w:rFonts w:ascii="Calibri" w:hAnsi="Calibri" w:cs="Calibri"/>
          <w:kern w:val="0"/>
          <w:lang w:val="es-ES"/>
          <w14:ligatures w14:val="none"/>
        </w:rPr>
        <w:t xml:space="preserve"> sostiene M. José Naudon, decana de la Escuela de Gobierno</w:t>
      </w:r>
      <w:r w:rsidR="004135CB" w:rsidRPr="008E6318">
        <w:rPr>
          <w:rFonts w:ascii="Calibri" w:hAnsi="Calibri" w:cs="Calibri"/>
          <w:kern w:val="0"/>
          <w:lang w:val="es-ES"/>
          <w14:ligatures w14:val="none"/>
        </w:rPr>
        <w:t>.</w:t>
      </w:r>
    </w:p>
    <w:p w14:paraId="6EEC0EAE" w14:textId="32F8CDBD" w:rsidR="004135CB" w:rsidRPr="008E6318" w:rsidRDefault="004135CB" w:rsidP="00AB2002">
      <w:pPr>
        <w:jc w:val="both"/>
        <w:rPr>
          <w:rFonts w:ascii="Calibri" w:hAnsi="Calibri" w:cs="Calibri"/>
          <w:b/>
          <w:bCs/>
          <w:i/>
          <w:iCs/>
          <w:kern w:val="0"/>
          <w:lang w:val="es-ES"/>
          <w14:ligatures w14:val="none"/>
        </w:rPr>
      </w:pPr>
      <w:r w:rsidRPr="008E6318">
        <w:rPr>
          <w:rFonts w:ascii="Calibri" w:hAnsi="Calibri" w:cs="Calibri"/>
          <w:kern w:val="0"/>
          <w:lang w:val="es-ES"/>
          <w14:ligatures w14:val="none"/>
        </w:rPr>
        <w:t>Por su parte, Juan Carlos Jobet, decano de la Escuela de Negocios, afirma</w:t>
      </w:r>
      <w:r w:rsidR="00B752A1" w:rsidRPr="008E6318">
        <w:rPr>
          <w:rFonts w:ascii="Calibri" w:hAnsi="Calibri" w:cs="Calibri"/>
          <w:kern w:val="0"/>
          <w:lang w:val="es-ES"/>
          <w14:ligatures w14:val="none"/>
        </w:rPr>
        <w:t xml:space="preserve">: </w:t>
      </w:r>
      <w:r w:rsidR="00B752A1" w:rsidRPr="008E6318">
        <w:rPr>
          <w:rFonts w:ascii="Calibri" w:hAnsi="Calibri" w:cs="Calibri"/>
          <w:b/>
          <w:bCs/>
          <w:i/>
          <w:iCs/>
          <w:kern w:val="0"/>
          <w:lang w:val="es-ES"/>
          <w14:ligatures w14:val="none"/>
        </w:rPr>
        <w:t xml:space="preserve">“Para ser exitosas, las empresas deben sofisticar su capacidad de comprender y relacionarse con su entorno. La transformación tecnológica, el cambio climático y la transición energética, las tensiones geopolíticas y la fragmentación de la economía </w:t>
      </w:r>
      <w:proofErr w:type="gramStart"/>
      <w:r w:rsidR="00B752A1" w:rsidRPr="008E6318">
        <w:rPr>
          <w:rFonts w:ascii="Calibri" w:hAnsi="Calibri" w:cs="Calibri"/>
          <w:b/>
          <w:bCs/>
          <w:i/>
          <w:iCs/>
          <w:kern w:val="0"/>
          <w:lang w:val="es-ES"/>
          <w14:ligatures w14:val="none"/>
        </w:rPr>
        <w:t>global,</w:t>
      </w:r>
      <w:proofErr w:type="gramEnd"/>
      <w:r w:rsidR="00B752A1" w:rsidRPr="008E6318">
        <w:rPr>
          <w:rFonts w:ascii="Calibri" w:hAnsi="Calibri" w:cs="Calibri"/>
          <w:b/>
          <w:bCs/>
          <w:i/>
          <w:iCs/>
          <w:kern w:val="0"/>
          <w:lang w:val="es-ES"/>
          <w14:ligatures w14:val="none"/>
        </w:rPr>
        <w:t xml:space="preserve"> son todos desafíos que están afectando la actividad empresarial: generando amenazas, abriendo oportunidades. La sociología es un buen complemento a la formación de negocios, para profundizar una mirada multidisciplinaria que contribuya a lograr que los negocios generen valor y ayuden a resolver los grandes desafíos sociales".</w:t>
      </w:r>
    </w:p>
    <w:p w14:paraId="1D25C9A5" w14:textId="2E2A3D70" w:rsidR="000B5DF4" w:rsidRPr="008E6318" w:rsidRDefault="000B5DF4" w:rsidP="00AB2002">
      <w:pPr>
        <w:jc w:val="both"/>
        <w:rPr>
          <w:rFonts w:ascii="Calibri" w:hAnsi="Calibri" w:cs="Calibri"/>
          <w:kern w:val="0"/>
          <w:lang w:val="es-ES"/>
          <w14:ligatures w14:val="none"/>
        </w:rPr>
      </w:pPr>
      <w:r w:rsidRPr="008E6318">
        <w:rPr>
          <w:rFonts w:ascii="Calibri" w:hAnsi="Calibri" w:cs="Calibri"/>
          <w:kern w:val="0"/>
          <w:lang w:val="es-ES"/>
          <w14:ligatures w14:val="none"/>
        </w:rPr>
        <w:t xml:space="preserve">Los cursos interdisciplinarios que combinan Ingeniería Comercial </w:t>
      </w:r>
      <w:r w:rsidR="0090169E" w:rsidRPr="008E6318">
        <w:rPr>
          <w:rFonts w:ascii="Calibri" w:hAnsi="Calibri" w:cs="Calibri"/>
          <w:kern w:val="0"/>
          <w:lang w:val="es-ES"/>
          <w14:ligatures w14:val="none"/>
        </w:rPr>
        <w:t xml:space="preserve">y Sociología </w:t>
      </w:r>
      <w:r w:rsidRPr="008E6318">
        <w:rPr>
          <w:rFonts w:ascii="Calibri" w:hAnsi="Calibri" w:cs="Calibri"/>
          <w:kern w:val="0"/>
          <w:lang w:val="es-ES"/>
          <w14:ligatures w14:val="none"/>
        </w:rPr>
        <w:t xml:space="preserve">están presentes a lo largo de </w:t>
      </w:r>
      <w:r w:rsidR="00DF5761" w:rsidRPr="008E6318">
        <w:rPr>
          <w:rFonts w:ascii="Calibri" w:hAnsi="Calibri" w:cs="Calibri"/>
          <w:kern w:val="0"/>
          <w:lang w:val="es-ES"/>
          <w14:ligatures w14:val="none"/>
        </w:rPr>
        <w:t>toda la malla curricular</w:t>
      </w:r>
      <w:r w:rsidRPr="008E6318">
        <w:rPr>
          <w:rFonts w:ascii="Calibri" w:hAnsi="Calibri" w:cs="Calibri"/>
          <w:kern w:val="0"/>
          <w:lang w:val="es-ES"/>
          <w14:ligatures w14:val="none"/>
        </w:rPr>
        <w:t xml:space="preserve"> brindando herramientas para comprender y abordar una amplia gama de fenómenos sociales y empresariales, como las relaciones laborales, la cultura organizacional, la innovación social, el impacto de la inteligencia artificial</w:t>
      </w:r>
      <w:r w:rsidR="00DF5761" w:rsidRPr="008E6318">
        <w:rPr>
          <w:rFonts w:ascii="Calibri" w:hAnsi="Calibri" w:cs="Calibri"/>
          <w:kern w:val="0"/>
          <w:lang w:val="es-ES"/>
          <w14:ligatures w14:val="none"/>
        </w:rPr>
        <w:t>, el cambio climático</w:t>
      </w:r>
      <w:r w:rsidRPr="008E6318">
        <w:rPr>
          <w:rFonts w:ascii="Calibri" w:hAnsi="Calibri" w:cs="Calibri"/>
          <w:kern w:val="0"/>
          <w:lang w:val="es-ES"/>
          <w14:ligatures w14:val="none"/>
        </w:rPr>
        <w:t xml:space="preserve"> y el desarrollo sustentable.</w:t>
      </w:r>
    </w:p>
    <w:p w14:paraId="00CB043E" w14:textId="17036717" w:rsidR="0073000A" w:rsidRPr="008E6318" w:rsidRDefault="0073000A" w:rsidP="00AB2002">
      <w:pPr>
        <w:jc w:val="both"/>
        <w:rPr>
          <w:rFonts w:ascii="Calibri" w:hAnsi="Calibri" w:cs="Calibri"/>
          <w:kern w:val="0"/>
          <w:lang w:val="es-ES"/>
          <w14:ligatures w14:val="none"/>
        </w:rPr>
      </w:pPr>
      <w:r w:rsidRPr="003E2944">
        <w:rPr>
          <w:rFonts w:ascii="Calibri" w:hAnsi="Calibri" w:cs="Calibri"/>
          <w:b/>
          <w:bCs/>
          <w:i/>
          <w:iCs/>
          <w:kern w:val="0"/>
          <w:lang w:val="es-ES"/>
          <w14:ligatures w14:val="none"/>
        </w:rPr>
        <w:lastRenderedPageBreak/>
        <w:t>“Los estudiantes podrán comprender la actualidad y los temas emergentes de manera íntegra para liderar los desafíos sociales del mundo empresarial y ampliar sus oportunidades laborales”</w:t>
      </w:r>
      <w:r w:rsidRPr="008E6318">
        <w:rPr>
          <w:rFonts w:ascii="Calibri" w:hAnsi="Calibri" w:cs="Calibri"/>
          <w:kern w:val="0"/>
          <w:lang w:val="es-ES"/>
          <w14:ligatures w14:val="none"/>
        </w:rPr>
        <w:t>, afirma Carmen Le Foulon, directora de</w:t>
      </w:r>
      <w:r w:rsidR="001F609C" w:rsidRPr="008E6318">
        <w:rPr>
          <w:rFonts w:ascii="Calibri" w:hAnsi="Calibri" w:cs="Calibri"/>
          <w:kern w:val="0"/>
          <w:lang w:val="es-ES"/>
          <w14:ligatures w14:val="none"/>
        </w:rPr>
        <w:t>l plan de estudios.</w:t>
      </w:r>
    </w:p>
    <w:p w14:paraId="4CFF1D01" w14:textId="7096A6F2" w:rsidR="000A7EC2" w:rsidRPr="000A7EC2" w:rsidRDefault="00AF7020" w:rsidP="00C43F48">
      <w:pPr>
        <w:jc w:val="both"/>
        <w:rPr>
          <w:rFonts w:ascii="Calibri" w:hAnsi="Calibri" w:cs="Calibri"/>
          <w:b/>
          <w:bCs/>
          <w:i/>
          <w:iCs/>
          <w:kern w:val="0"/>
          <w:lang w:val="es-ES"/>
          <w14:ligatures w14:val="none"/>
        </w:rPr>
      </w:pPr>
      <w:r>
        <w:rPr>
          <w:rFonts w:ascii="Calibri" w:hAnsi="Calibri" w:cs="Calibri"/>
          <w:kern w:val="0"/>
          <w:lang w:val="es-ES"/>
          <w14:ligatures w14:val="none"/>
        </w:rPr>
        <w:t>Este programa no es nuevo en el mundo y e</w:t>
      </w:r>
      <w:r w:rsidRPr="008E6318">
        <w:rPr>
          <w:rFonts w:ascii="Calibri" w:hAnsi="Calibri" w:cs="Calibri"/>
          <w:kern w:val="0"/>
          <w:lang w:val="es-ES"/>
          <w14:ligatures w14:val="none"/>
        </w:rPr>
        <w:t xml:space="preserve">n la </w:t>
      </w:r>
      <w:proofErr w:type="spellStart"/>
      <w:r w:rsidRPr="008E6318">
        <w:rPr>
          <w:rFonts w:ascii="Calibri" w:hAnsi="Calibri" w:cs="Calibri"/>
          <w:kern w:val="0"/>
          <w:lang w:val="es-ES"/>
          <w14:ligatures w14:val="none"/>
        </w:rPr>
        <w:t>Copenhagen</w:t>
      </w:r>
      <w:proofErr w:type="spellEnd"/>
      <w:r w:rsidRPr="008E6318">
        <w:rPr>
          <w:rFonts w:ascii="Calibri" w:hAnsi="Calibri" w:cs="Calibri"/>
          <w:kern w:val="0"/>
          <w:lang w:val="es-ES"/>
          <w14:ligatures w14:val="none"/>
        </w:rPr>
        <w:t xml:space="preserve"> Business </w:t>
      </w:r>
      <w:proofErr w:type="spellStart"/>
      <w:r w:rsidRPr="008E6318">
        <w:rPr>
          <w:rFonts w:ascii="Calibri" w:hAnsi="Calibri" w:cs="Calibri"/>
          <w:kern w:val="0"/>
          <w:lang w:val="es-ES"/>
          <w14:ligatures w14:val="none"/>
        </w:rPr>
        <w:t>School</w:t>
      </w:r>
      <w:proofErr w:type="spellEnd"/>
      <w:r>
        <w:rPr>
          <w:rFonts w:ascii="Calibri" w:hAnsi="Calibri" w:cs="Calibri"/>
          <w:kern w:val="0"/>
          <w:lang w:val="es-ES"/>
          <w14:ligatures w14:val="none"/>
        </w:rPr>
        <w:t xml:space="preserve"> ya se imparte como </w:t>
      </w:r>
      <w:r w:rsidRPr="008E6318">
        <w:rPr>
          <w:rFonts w:ascii="Calibri" w:hAnsi="Calibri" w:cs="Calibri"/>
          <w:kern w:val="0"/>
          <w:lang w:val="es-ES"/>
          <w14:ligatures w14:val="none"/>
        </w:rPr>
        <w:t xml:space="preserve">Business </w:t>
      </w:r>
      <w:proofErr w:type="spellStart"/>
      <w:r w:rsidRPr="008E6318">
        <w:rPr>
          <w:rFonts w:ascii="Calibri" w:hAnsi="Calibri" w:cs="Calibri"/>
          <w:kern w:val="0"/>
          <w:lang w:val="es-ES"/>
          <w14:ligatures w14:val="none"/>
        </w:rPr>
        <w:t>Administration</w:t>
      </w:r>
      <w:proofErr w:type="spellEnd"/>
      <w:r w:rsidRPr="008E6318">
        <w:rPr>
          <w:rFonts w:ascii="Calibri" w:hAnsi="Calibri" w:cs="Calibri"/>
          <w:kern w:val="0"/>
          <w:lang w:val="es-ES"/>
          <w14:ligatures w14:val="none"/>
        </w:rPr>
        <w:t xml:space="preserve"> and </w:t>
      </w:r>
      <w:proofErr w:type="spellStart"/>
      <w:r w:rsidRPr="008E6318">
        <w:rPr>
          <w:rFonts w:ascii="Calibri" w:hAnsi="Calibri" w:cs="Calibri"/>
          <w:kern w:val="0"/>
          <w:lang w:val="es-ES"/>
          <w14:ligatures w14:val="none"/>
        </w:rPr>
        <w:t>Sociology</w:t>
      </w:r>
      <w:proofErr w:type="spellEnd"/>
      <w:r>
        <w:rPr>
          <w:rFonts w:ascii="Calibri" w:hAnsi="Calibri" w:cs="Calibri"/>
          <w:kern w:val="0"/>
          <w:lang w:val="es-ES"/>
          <w14:ligatures w14:val="none"/>
        </w:rPr>
        <w:t xml:space="preserve">. Al respecto el director del programa, </w:t>
      </w:r>
      <w:hyperlink r:id="rId8" w:history="1">
        <w:r w:rsidR="000A7EC2" w:rsidRPr="00AC715A">
          <w:rPr>
            <w:rStyle w:val="Hipervnculo"/>
            <w:rFonts w:ascii="Calibri" w:hAnsi="Calibri" w:cs="Calibri"/>
            <w:kern w:val="0"/>
            <w:lang w:val="es-ES"/>
            <w14:ligatures w14:val="none"/>
          </w:rPr>
          <w:t xml:space="preserve">Alfred </w:t>
        </w:r>
        <w:proofErr w:type="spellStart"/>
        <w:r w:rsidR="000A7EC2" w:rsidRPr="00AC715A">
          <w:rPr>
            <w:rStyle w:val="Hipervnculo"/>
            <w:rFonts w:ascii="Calibri" w:hAnsi="Calibri" w:cs="Calibri"/>
            <w:kern w:val="0"/>
            <w:lang w:val="es-ES"/>
            <w14:ligatures w14:val="none"/>
          </w:rPr>
          <w:t>Reckendrees</w:t>
        </w:r>
        <w:proofErr w:type="spellEnd"/>
      </w:hyperlink>
      <w:r w:rsidR="000A7EC2" w:rsidRPr="008E6318">
        <w:rPr>
          <w:rFonts w:ascii="Calibri" w:hAnsi="Calibri" w:cs="Calibri"/>
          <w:kern w:val="0"/>
          <w:lang w:val="es-ES"/>
          <w14:ligatures w14:val="none"/>
        </w:rPr>
        <w:t xml:space="preserve">, </w:t>
      </w:r>
      <w:r>
        <w:rPr>
          <w:rFonts w:ascii="Calibri" w:hAnsi="Calibri" w:cs="Calibri"/>
          <w:kern w:val="0"/>
          <w:lang w:val="es-ES"/>
          <w14:ligatures w14:val="none"/>
        </w:rPr>
        <w:t>señaló</w:t>
      </w:r>
      <w:r w:rsidR="000A7EC2">
        <w:rPr>
          <w:rFonts w:ascii="Calibri" w:hAnsi="Calibri" w:cs="Calibri"/>
          <w:kern w:val="0"/>
          <w:lang w:val="es-ES"/>
          <w14:ligatures w14:val="none"/>
        </w:rPr>
        <w:t xml:space="preserve"> que </w:t>
      </w:r>
      <w:r w:rsidR="000A7EC2" w:rsidRPr="000A7EC2">
        <w:rPr>
          <w:rFonts w:ascii="Calibri" w:hAnsi="Calibri" w:cs="Calibri"/>
          <w:b/>
          <w:bCs/>
          <w:i/>
          <w:iCs/>
          <w:kern w:val="0"/>
          <w:lang w:val="es-ES"/>
          <w14:ligatures w14:val="none"/>
        </w:rPr>
        <w:t xml:space="preserve">“las empresas que quieren ser exitosas y responsables necesitan entender las relaciones entre el mundo de los negocios y la sociedad en general (...) Los estudiantes que comprenden tanto los negocios como la sociedad estarán bien preparados para participar en discusiones a nivel político, gubernamental, empresarial o en </w:t>
      </w:r>
      <w:proofErr w:type="spellStart"/>
      <w:r w:rsidR="000A7EC2" w:rsidRPr="000A7EC2">
        <w:rPr>
          <w:rFonts w:ascii="Calibri" w:hAnsi="Calibri" w:cs="Calibri"/>
          <w:b/>
          <w:bCs/>
          <w:i/>
          <w:iCs/>
          <w:kern w:val="0"/>
          <w:lang w:val="es-ES"/>
          <w14:ligatures w14:val="none"/>
        </w:rPr>
        <w:t>ONGs</w:t>
      </w:r>
      <w:proofErr w:type="spellEnd"/>
      <w:r w:rsidR="000A7EC2" w:rsidRPr="000A7EC2">
        <w:rPr>
          <w:rFonts w:ascii="Calibri" w:hAnsi="Calibri" w:cs="Calibri"/>
          <w:b/>
          <w:bCs/>
          <w:i/>
          <w:iCs/>
          <w:kern w:val="0"/>
          <w:lang w:val="es-ES"/>
          <w14:ligatures w14:val="none"/>
        </w:rPr>
        <w:t>”.</w:t>
      </w:r>
    </w:p>
    <w:p w14:paraId="28D6BEAD" w14:textId="77777777" w:rsidR="000A7EC2" w:rsidRPr="008E6318" w:rsidRDefault="000A7EC2">
      <w:pPr>
        <w:jc w:val="both"/>
        <w:rPr>
          <w:rFonts w:ascii="Calibri" w:hAnsi="Calibri" w:cs="Calibri"/>
          <w:kern w:val="0"/>
          <w:lang w:val="es-ES"/>
          <w14:ligatures w14:val="none"/>
        </w:rPr>
      </w:pPr>
    </w:p>
    <w:sectPr w:rsidR="000A7EC2" w:rsidRPr="008E6318">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0050F8" w14:textId="77777777" w:rsidR="00820073" w:rsidRDefault="00820073" w:rsidP="00AB2002">
      <w:pPr>
        <w:spacing w:after="0" w:line="240" w:lineRule="auto"/>
      </w:pPr>
      <w:r>
        <w:separator/>
      </w:r>
    </w:p>
  </w:endnote>
  <w:endnote w:type="continuationSeparator" w:id="0">
    <w:p w14:paraId="4D9674A3" w14:textId="77777777" w:rsidR="00820073" w:rsidRDefault="00820073" w:rsidP="00AB2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heSerif 5-Regular">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6990F2" w14:textId="77777777" w:rsidR="00820073" w:rsidRDefault="00820073" w:rsidP="00AB2002">
      <w:pPr>
        <w:spacing w:after="0" w:line="240" w:lineRule="auto"/>
      </w:pPr>
      <w:r>
        <w:separator/>
      </w:r>
    </w:p>
  </w:footnote>
  <w:footnote w:type="continuationSeparator" w:id="0">
    <w:p w14:paraId="7DE886B8" w14:textId="77777777" w:rsidR="00820073" w:rsidRDefault="00820073" w:rsidP="00AB20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317F1" w14:textId="69443015" w:rsidR="00AB2002" w:rsidRDefault="00AB2002">
    <w:pPr>
      <w:pStyle w:val="Encabezado"/>
    </w:pPr>
    <w:r>
      <w:rPr>
        <w:noProof/>
      </w:rPr>
      <w:drawing>
        <wp:inline distT="0" distB="0" distL="0" distR="0" wp14:anchorId="389C1538" wp14:editId="03506CEC">
          <wp:extent cx="1687859" cy="609600"/>
          <wp:effectExtent l="0" t="0" r="7620" b="0"/>
          <wp:docPr id="1817175532" name="Imagen 2" descr="Imagen de la pantalla de un celular con texto e imagen&#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175532" name="Imagen 2" descr="Imagen de la pantalla de un celular con texto e imagen&#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1691993" cy="611093"/>
                  </a:xfrm>
                  <a:prstGeom prst="rect">
                    <a:avLst/>
                  </a:prstGeom>
                </pic:spPr>
              </pic:pic>
            </a:graphicData>
          </a:graphic>
        </wp:inline>
      </w:drawing>
    </w:r>
  </w:p>
  <w:p w14:paraId="084B9F44" w14:textId="77777777" w:rsidR="00AB2002" w:rsidRDefault="00AB200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1E5FDD"/>
    <w:multiLevelType w:val="hybridMultilevel"/>
    <w:tmpl w:val="CC6AB28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3AFF798B"/>
    <w:multiLevelType w:val="hybridMultilevel"/>
    <w:tmpl w:val="44B067D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5D234920"/>
    <w:multiLevelType w:val="hybridMultilevel"/>
    <w:tmpl w:val="11F8985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675768322">
    <w:abstractNumId w:val="0"/>
  </w:num>
  <w:num w:numId="2" w16cid:durableId="1018510932">
    <w:abstractNumId w:val="2"/>
  </w:num>
  <w:num w:numId="3" w16cid:durableId="1311902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FAD"/>
    <w:rsid w:val="0003232F"/>
    <w:rsid w:val="000A7EC2"/>
    <w:rsid w:val="000B5596"/>
    <w:rsid w:val="000B5DF4"/>
    <w:rsid w:val="001F609C"/>
    <w:rsid w:val="002C5BF6"/>
    <w:rsid w:val="00307790"/>
    <w:rsid w:val="00376D96"/>
    <w:rsid w:val="003C755D"/>
    <w:rsid w:val="003E2944"/>
    <w:rsid w:val="004135CB"/>
    <w:rsid w:val="004B462E"/>
    <w:rsid w:val="006B41FE"/>
    <w:rsid w:val="0073000A"/>
    <w:rsid w:val="00744CDA"/>
    <w:rsid w:val="00770E47"/>
    <w:rsid w:val="00820073"/>
    <w:rsid w:val="00820446"/>
    <w:rsid w:val="00855D4F"/>
    <w:rsid w:val="008C5C82"/>
    <w:rsid w:val="008E6318"/>
    <w:rsid w:val="0090169E"/>
    <w:rsid w:val="00907F67"/>
    <w:rsid w:val="009C4A25"/>
    <w:rsid w:val="00AB2002"/>
    <w:rsid w:val="00AC715A"/>
    <w:rsid w:val="00AD6A79"/>
    <w:rsid w:val="00AF595D"/>
    <w:rsid w:val="00AF7020"/>
    <w:rsid w:val="00B15BCC"/>
    <w:rsid w:val="00B25A01"/>
    <w:rsid w:val="00B752A1"/>
    <w:rsid w:val="00B8168E"/>
    <w:rsid w:val="00B8492D"/>
    <w:rsid w:val="00BC68A6"/>
    <w:rsid w:val="00BF0FAD"/>
    <w:rsid w:val="00BF7C87"/>
    <w:rsid w:val="00C43F48"/>
    <w:rsid w:val="00D22113"/>
    <w:rsid w:val="00D96FB6"/>
    <w:rsid w:val="00DA0291"/>
    <w:rsid w:val="00DF576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3BE0E"/>
  <w15:chartTrackingRefBased/>
  <w15:docId w15:val="{78AFCD92-A04B-4889-96B0-9AFC3EDA8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F0F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F0F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F0FA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F0FA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F0FA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F0FA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F0FA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F0FA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F0FA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F0FA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F0FA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F0FA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F0FA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F0FA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F0FA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F0FA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F0FA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F0FAD"/>
    <w:rPr>
      <w:rFonts w:eastAsiaTheme="majorEastAsia" w:cstheme="majorBidi"/>
      <w:color w:val="272727" w:themeColor="text1" w:themeTint="D8"/>
    </w:rPr>
  </w:style>
  <w:style w:type="paragraph" w:styleId="Ttulo">
    <w:name w:val="Title"/>
    <w:basedOn w:val="Normal"/>
    <w:next w:val="Normal"/>
    <w:link w:val="TtuloCar"/>
    <w:uiPriority w:val="10"/>
    <w:qFormat/>
    <w:rsid w:val="00BF0F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F0FA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F0FA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F0FA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F0FAD"/>
    <w:pPr>
      <w:spacing w:before="160"/>
      <w:jc w:val="center"/>
    </w:pPr>
    <w:rPr>
      <w:i/>
      <w:iCs/>
      <w:color w:val="404040" w:themeColor="text1" w:themeTint="BF"/>
    </w:rPr>
  </w:style>
  <w:style w:type="character" w:customStyle="1" w:styleId="CitaCar">
    <w:name w:val="Cita Car"/>
    <w:basedOn w:val="Fuentedeprrafopredeter"/>
    <w:link w:val="Cita"/>
    <w:uiPriority w:val="29"/>
    <w:rsid w:val="00BF0FAD"/>
    <w:rPr>
      <w:i/>
      <w:iCs/>
      <w:color w:val="404040" w:themeColor="text1" w:themeTint="BF"/>
    </w:rPr>
  </w:style>
  <w:style w:type="paragraph" w:styleId="Prrafodelista">
    <w:name w:val="List Paragraph"/>
    <w:basedOn w:val="Normal"/>
    <w:uiPriority w:val="34"/>
    <w:qFormat/>
    <w:rsid w:val="00BF0FAD"/>
    <w:pPr>
      <w:ind w:left="720"/>
      <w:contextualSpacing/>
    </w:pPr>
  </w:style>
  <w:style w:type="character" w:styleId="nfasisintenso">
    <w:name w:val="Intense Emphasis"/>
    <w:basedOn w:val="Fuentedeprrafopredeter"/>
    <w:uiPriority w:val="21"/>
    <w:qFormat/>
    <w:rsid w:val="00BF0FAD"/>
    <w:rPr>
      <w:i/>
      <w:iCs/>
      <w:color w:val="0F4761" w:themeColor="accent1" w:themeShade="BF"/>
    </w:rPr>
  </w:style>
  <w:style w:type="paragraph" w:styleId="Citadestacada">
    <w:name w:val="Intense Quote"/>
    <w:basedOn w:val="Normal"/>
    <w:next w:val="Normal"/>
    <w:link w:val="CitadestacadaCar"/>
    <w:uiPriority w:val="30"/>
    <w:qFormat/>
    <w:rsid w:val="00BF0F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F0FAD"/>
    <w:rPr>
      <w:i/>
      <w:iCs/>
      <w:color w:val="0F4761" w:themeColor="accent1" w:themeShade="BF"/>
    </w:rPr>
  </w:style>
  <w:style w:type="character" w:styleId="Referenciaintensa">
    <w:name w:val="Intense Reference"/>
    <w:basedOn w:val="Fuentedeprrafopredeter"/>
    <w:uiPriority w:val="32"/>
    <w:qFormat/>
    <w:rsid w:val="00BF0FAD"/>
    <w:rPr>
      <w:b/>
      <w:bCs/>
      <w:smallCaps/>
      <w:color w:val="0F4761" w:themeColor="accent1" w:themeShade="BF"/>
      <w:spacing w:val="5"/>
    </w:rPr>
  </w:style>
  <w:style w:type="paragraph" w:customStyle="1" w:styleId="Pa2">
    <w:name w:val="Pa2"/>
    <w:basedOn w:val="Normal"/>
    <w:next w:val="Normal"/>
    <w:uiPriority w:val="99"/>
    <w:rsid w:val="000B5DF4"/>
    <w:pPr>
      <w:autoSpaceDE w:val="0"/>
      <w:autoSpaceDN w:val="0"/>
      <w:adjustRightInd w:val="0"/>
      <w:spacing w:after="0" w:line="241" w:lineRule="atLeast"/>
    </w:pPr>
    <w:rPr>
      <w:rFonts w:ascii="TheSerif 5-Regular" w:hAnsi="TheSerif 5-Regular"/>
      <w:kern w:val="0"/>
      <w:sz w:val="24"/>
      <w:szCs w:val="24"/>
    </w:rPr>
  </w:style>
  <w:style w:type="character" w:customStyle="1" w:styleId="A5">
    <w:name w:val="A5"/>
    <w:uiPriority w:val="99"/>
    <w:rsid w:val="000B5DF4"/>
    <w:rPr>
      <w:rFonts w:cs="TheSerif 5-Regular"/>
      <w:color w:val="000000"/>
      <w:sz w:val="18"/>
      <w:szCs w:val="18"/>
    </w:rPr>
  </w:style>
  <w:style w:type="paragraph" w:styleId="Encabezado">
    <w:name w:val="header"/>
    <w:basedOn w:val="Normal"/>
    <w:link w:val="EncabezadoCar"/>
    <w:uiPriority w:val="99"/>
    <w:unhideWhenUsed/>
    <w:rsid w:val="00AB20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2002"/>
  </w:style>
  <w:style w:type="paragraph" w:styleId="Piedepgina">
    <w:name w:val="footer"/>
    <w:basedOn w:val="Normal"/>
    <w:link w:val="PiedepginaCar"/>
    <w:uiPriority w:val="99"/>
    <w:unhideWhenUsed/>
    <w:rsid w:val="00AB20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2002"/>
  </w:style>
  <w:style w:type="character" w:styleId="Hipervnculo">
    <w:name w:val="Hyperlink"/>
    <w:basedOn w:val="Fuentedeprrafopredeter"/>
    <w:uiPriority w:val="99"/>
    <w:unhideWhenUsed/>
    <w:rsid w:val="003C755D"/>
    <w:rPr>
      <w:color w:val="467886" w:themeColor="hyperlink"/>
      <w:u w:val="single"/>
    </w:rPr>
  </w:style>
  <w:style w:type="character" w:styleId="Mencinsinresolver">
    <w:name w:val="Unresolved Mention"/>
    <w:basedOn w:val="Fuentedeprrafopredeter"/>
    <w:uiPriority w:val="99"/>
    <w:semiHidden/>
    <w:unhideWhenUsed/>
    <w:rsid w:val="003C7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r-KXRBjdt-Y" TargetMode="External"/><Relationship Id="rId3" Type="http://schemas.openxmlformats.org/officeDocument/2006/relationships/settings" Target="settings.xml"/><Relationship Id="rId7" Type="http://schemas.openxmlformats.org/officeDocument/2006/relationships/hyperlink" Target="https://admision.uai.cl/carreras/doble-titulo-ingenieria-comercial-sociolog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572</Words>
  <Characters>3151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Eugenia Maria Estay Zanartu</dc:creator>
  <cp:keywords/>
  <dc:description/>
  <cp:lastModifiedBy>Maria Jose Perez Bonet</cp:lastModifiedBy>
  <cp:revision>26</cp:revision>
  <dcterms:created xsi:type="dcterms:W3CDTF">2024-06-28T14:07:00Z</dcterms:created>
  <dcterms:modified xsi:type="dcterms:W3CDTF">2024-10-30T15:26:00Z</dcterms:modified>
</cp:coreProperties>
</file>